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9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300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4f4f4f"/>
          <w:sz w:val="33"/>
        </w:rPr>
        <w:t xml:space="preserve">Годовой отчет 2021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4"/>
        </w:rPr>
        <w:t xml:space="preserve">Отчёт по выполнению работ и оказанию услуг по содержанию,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4"/>
        </w:rPr>
        <w:t xml:space="preserve">текущему ремонту общего имущества по многоквартирному дому,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4"/>
        </w:rPr>
        <w:t xml:space="preserve">расположенному по адресу: город Сочи, Адлерский район,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4"/>
        </w:rPr>
        <w:t xml:space="preserve">пгт. Красная Поляна улица Турчинского дом 35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4"/>
        </w:rPr>
        <w:t xml:space="preserve"> </w:t>
      </w:r>
      <w:r/>
    </w:p>
    <w:tbl>
      <w:tblPr>
        <w:tblStyle w:val="66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6804"/>
        <w:gridCol w:w="2550"/>
      </w:tblGrid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Плановые начисления по договору управления за 2021 г.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776 496,00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Фактически оплаченные затраты УК за выполненные работы и оказанные услуг по содержанию, текущему ремонту общего имущества в МКД за 2021 год.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754 300,00</w:t>
            </w:r>
            <w:r/>
          </w:p>
        </w:tc>
      </w:tr>
      <w:tr>
        <w:trPr/>
        <w:tc>
          <w:tcPr>
            <w:shd w:val="clear" w:color="ffff0b" w:fill="ffff0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0b" w:fill="ffff0b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Наименование работ</w:t>
            </w:r>
            <w:r/>
          </w:p>
        </w:tc>
        <w:tc>
          <w:tcPr>
            <w:shd w:val="clear" w:color="ffff0b" w:fill="ffff0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0b" w:fill="ffff0b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Расходы на содержание жилого фонда за отчетный период , руб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Содержание  конструктивных элементов многоквартирного дома, далее по тексту МКД,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100 700,00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проведение технических осмотров и обходов, работ, выполняемых в целях надлежащего состояния фундаментов, перекрытий, покрытий, ригелей и крыш,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44 800,00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проведение технических осмотров и обходов, работ, выполняемых в целях надлежащего состояния фасада, перегородок, стен, колон и столбов, лестниц и полов,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12 400,00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проведение технических осмотров и обходов, работ, выполняемых в целях надлежащего состояния внутренней отделки,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31 000,00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работы, выполняемые в целях надлежащего содержания оконных и дверных заполнений помещений,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12 500,00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201 000,00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Общие работы выполняемые для надлежащего содержания систем водоснабжения (холодного и горячего), отопления и водоотведения в МКД,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68 500,00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осмотр системы центрального отопления, водоснабжения и водоотведения в помещениях,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20 000,00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консервация и расконсервация систем центрального отопления, ликвидация воздушных пробок в радиаторах и стояках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12 500,00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прочистка канализационного лежака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36 000,00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Общие работы выполняемые для надлежащего содержания систем электроснабжения,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23 000,00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смена электроламп в местах общего пользования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6 000,00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осмотр линий электросети, арматуры и электрооборудования на лестничных клетках и других общедомовых помещениях, проверка целостности корпуса щита, целостности внутреннего монтажа и заземления щита, очистка от пыли и грязи, измерение напряжения на щите, про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верка работоспособности, замена плавких вставок в электрощитках на общем имуществе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17 000,00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Работы, выполняемые в целях надлежащего содержания электрооборудования, радио- и телекоммуникационного оборудования в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47 000,00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Работы выполняемые для надлежащего содержания систем вентиляции и вытяжек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26 500,00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Обеспечение устранений аварий в соответствии с установленными предельными сроками на внутридомовых инженерных системах в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36 000,00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Проверка состояний и  выполнение работ для обеспечения условий доступности для инвалидов помещения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3 500,00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ожарной защиты, противодымной защиты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48 000,00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Клининговые услуги,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221 000,00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Работы по содержанию помещений, входящих в состав общего имущества в многоквартирном доме,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193 000,00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1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подметание лестничных площадок и маршей с предварительным увлажнением, влажная уборка лестничных площадок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145 000,00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ручек, входящих в общее имущество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36 000,00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дезинфекция и дератизация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12 000,00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Санитарная очистка  придомовой территории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 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работы по уборке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15 000,00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работы по уборке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теплый период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13 000,00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Уборка контейнерной площадки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Содержание вспомогательных помещений и оборудования обслуживающих жилой дом, относящихся к общему имуществу МКД,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82 414,00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проведение технических осмотров и обходов, работ, выполняемых в целях надлежащего состояния перекрытий, покрытий , ригелей и крыш,  фасада, стен, колон и столбов, внутренней отделки, вспомогательных помещений (котельная, трансформаторная подстанция, насосн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ая станция)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19 000,00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проведение технических осмотров  и работ по содержанию газового оборудования котельной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проведение технических осмотров  и работ по содержанию насосов, водоподкачек  и тепловых пунктов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57 184,00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Поверка и техническое обслуживание общедомовых приборов учета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6 230,00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Оплата операционных, внереализационных затрат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144 000,00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организация расчетов - начисление обязательных платежей и взносов, связанных с оплатой расходов на содержание и ремонт общего имущества в МКД и коммунальных услуг в соответствии с требованиями законодательства РФ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43 800,00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осуществление расчетов с ресурсоснабжающими организациями за коммунальные ресурсы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42 000,00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раскрытие информации на портале ГИС ЖКХ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38 600,00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ведение претензионной работы и исковой работы в отношении лиц, не исполнивших обязанность по внесению платы за жилое помещение и коммунальные услуги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19 600,00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1a1d23"/>
                <w:sz w:val="18"/>
              </w:rPr>
              <w:t xml:space="preserve">Информация о наличии претензий по качеству предоставленных коммунальных услуг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  количество поступивших претензий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  количество удовлетворенных претензий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  количество претензий, в удовлетворении которых отказано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 сумма произведенного перерасчета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ИТОГО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800 614,00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bottom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плановые начисления  минус расходы на содержания по отчету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-24 118,00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bottom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фактически оплаченные затраты  минус расходы на содержания по отчету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-46 314,00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Задолженность собственников всего на 01.01.2022 года, том числе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129 214,00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         - Задолженность собственников за выполненные работы и оказанные услуг по управлению, содержанию, текущему ремонту общего имущества в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129 214,00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         -   Начислено  собственникам за коммунальные услуги предоставляемые поставщиками коммунального ресурса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         -   Задолженность собственников за коммунальные услуги предоставляемые поставщиками коммунального ресурса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Начислено поставщиком (поставщиками) коммунального ресурса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Оплачено поставщику (поставщикам) коммунального ресурса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Задолженность ООО "Апарт Поляна" перед поставщиком (поставщиками) коммунального ресурса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Размер пени и штрафов, уплаченные поставщику (поставщикам) коммунального ресурса ООО Апарт Поляна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8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18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переплачено поставщикам коммунального ресурса из собственных средств ООО Апарт Поляна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0,00</w:t>
            </w:r>
            <w:r/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Table Grid Light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1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2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1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2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3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4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5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6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1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2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3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4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5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6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1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2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3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4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5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6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2">
    <w:name w:val="Heading 1"/>
    <w:basedOn w:val="841"/>
    <w:next w:val="841"/>
    <w:link w:val="80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3">
    <w:name w:val="Heading 2"/>
    <w:basedOn w:val="841"/>
    <w:next w:val="841"/>
    <w:link w:val="80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4">
    <w:name w:val="Heading 3"/>
    <w:basedOn w:val="841"/>
    <w:next w:val="841"/>
    <w:link w:val="80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5">
    <w:name w:val="Heading 4"/>
    <w:basedOn w:val="841"/>
    <w:next w:val="841"/>
    <w:link w:val="80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6">
    <w:name w:val="Heading 5"/>
    <w:basedOn w:val="841"/>
    <w:next w:val="841"/>
    <w:link w:val="80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7">
    <w:name w:val="Heading 6"/>
    <w:basedOn w:val="841"/>
    <w:next w:val="841"/>
    <w:link w:val="80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8">
    <w:name w:val="Heading 7"/>
    <w:basedOn w:val="841"/>
    <w:next w:val="841"/>
    <w:link w:val="80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9">
    <w:name w:val="Heading 8"/>
    <w:basedOn w:val="841"/>
    <w:next w:val="841"/>
    <w:link w:val="80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0">
    <w:name w:val="Heading 9"/>
    <w:basedOn w:val="841"/>
    <w:next w:val="841"/>
    <w:link w:val="81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1" w:default="1">
    <w:name w:val="Default Paragraph Font"/>
    <w:uiPriority w:val="1"/>
    <w:semiHidden/>
    <w:unhideWhenUsed/>
    <w:pPr>
      <w:pBdr/>
      <w:spacing/>
      <w:ind/>
    </w:pPr>
  </w:style>
  <w:style w:type="character" w:styleId="802">
    <w:name w:val="Heading 1 Char"/>
    <w:basedOn w:val="801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3">
    <w:name w:val="Heading 2 Char"/>
    <w:basedOn w:val="801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4">
    <w:name w:val="Heading 3 Char"/>
    <w:basedOn w:val="801"/>
    <w:link w:val="7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5">
    <w:name w:val="Heading 4 Char"/>
    <w:basedOn w:val="801"/>
    <w:link w:val="79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6">
    <w:name w:val="Heading 5 Char"/>
    <w:basedOn w:val="801"/>
    <w:link w:val="7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7">
    <w:name w:val="Heading 6 Char"/>
    <w:basedOn w:val="801"/>
    <w:link w:val="79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8">
    <w:name w:val="Heading 7 Char"/>
    <w:basedOn w:val="801"/>
    <w:link w:val="79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9">
    <w:name w:val="Heading 8 Char"/>
    <w:basedOn w:val="801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0">
    <w:name w:val="Heading 9 Char"/>
    <w:basedOn w:val="801"/>
    <w:link w:val="8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1">
    <w:name w:val="Title"/>
    <w:basedOn w:val="841"/>
    <w:next w:val="841"/>
    <w:link w:val="81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2">
    <w:name w:val="Title Char"/>
    <w:basedOn w:val="801"/>
    <w:link w:val="81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3">
    <w:name w:val="Subtitle"/>
    <w:basedOn w:val="841"/>
    <w:next w:val="841"/>
    <w:link w:val="81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4">
    <w:name w:val="Subtitle Char"/>
    <w:basedOn w:val="801"/>
    <w:link w:val="8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5">
    <w:name w:val="Quote"/>
    <w:basedOn w:val="841"/>
    <w:next w:val="841"/>
    <w:link w:val="81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6">
    <w:name w:val="Quote Char"/>
    <w:basedOn w:val="801"/>
    <w:link w:val="81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17">
    <w:name w:val="Intense Emphasis"/>
    <w:basedOn w:val="80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8">
    <w:name w:val="Intense Quote"/>
    <w:basedOn w:val="841"/>
    <w:next w:val="841"/>
    <w:link w:val="81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9">
    <w:name w:val="Intense Quote Char"/>
    <w:basedOn w:val="801"/>
    <w:link w:val="81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0">
    <w:name w:val="Intense Reference"/>
    <w:basedOn w:val="80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21">
    <w:name w:val="Subtle Emphasis"/>
    <w:basedOn w:val="80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01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01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0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0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Header Char"/>
    <w:basedOn w:val="801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9">
    <w:name w:val="Footer Char"/>
    <w:basedOn w:val="801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01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01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01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01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0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0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table" w:styleId="84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3" w:default="1">
    <w:name w:val="No List"/>
    <w:uiPriority w:val="99"/>
    <w:semiHidden/>
    <w:unhideWhenUsed/>
    <w:pPr>
      <w:pBdr/>
      <w:spacing/>
      <w:ind/>
    </w:pPr>
  </w:style>
  <w:style w:type="paragraph" w:styleId="844">
    <w:name w:val="No Spacing"/>
    <w:basedOn w:val="841"/>
    <w:uiPriority w:val="1"/>
    <w:qFormat/>
    <w:pPr>
      <w:pBdr/>
      <w:spacing w:after="0" w:line="240" w:lineRule="auto"/>
      <w:ind/>
    </w:pPr>
  </w:style>
  <w:style w:type="paragraph" w:styleId="845">
    <w:name w:val="List Paragraph"/>
    <w:basedOn w:val="841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2026-05-30T17:28:58Z</dcterms:modified>
</cp:coreProperties>
</file>